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5AEE35A7" w:rsidR="00F3680C" w:rsidRPr="0067042B" w:rsidRDefault="00D40733" w:rsidP="000A0328">
      <w:pPr>
        <w:pStyle w:val="Heading1"/>
        <w:rPr>
          <w:rFonts w:ascii="Arial" w:hAnsi="Arial" w:cs="Arial"/>
          <w:sz w:val="44"/>
        </w:rPr>
      </w:pPr>
      <w:r w:rsidRPr="0067042B">
        <w:rPr>
          <w:rFonts w:ascii="Arial" w:hAnsi="Arial" w:cs="Arial"/>
          <w:sz w:val="44"/>
        </w:rPr>
        <w:t>Patients</w:t>
      </w:r>
      <w:r w:rsidR="00A72F44" w:rsidRPr="0067042B">
        <w:rPr>
          <w:rFonts w:ascii="Arial" w:hAnsi="Arial" w:cs="Arial"/>
          <w:sz w:val="44"/>
        </w:rPr>
        <w:t xml:space="preserve"> Privacy Notice</w:t>
      </w:r>
      <w:r w:rsidR="009D1145" w:rsidRPr="0067042B">
        <w:rPr>
          <w:rFonts w:ascii="Arial" w:hAnsi="Arial" w:cs="Arial"/>
          <w:sz w:val="44"/>
        </w:rPr>
        <w:t xml:space="preserve"> – 21/05/2021</w:t>
      </w:r>
      <w:bookmarkStart w:id="0" w:name="_GoBack"/>
      <w:bookmarkEnd w:id="0"/>
    </w:p>
    <w:p w14:paraId="7BE208E4" w14:textId="7C874B35" w:rsidR="000A0328" w:rsidRPr="00EA5A79" w:rsidRDefault="000A0328" w:rsidP="000A0328">
      <w:pPr>
        <w:rPr>
          <w:rFonts w:ascii="Arial" w:hAnsi="Arial" w:cs="Arial"/>
        </w:rPr>
      </w:pPr>
    </w:p>
    <w:p w14:paraId="136C8C43" w14:textId="497744EB" w:rsidR="007135DA" w:rsidRDefault="004E55B6" w:rsidP="000A0328">
      <w:pPr>
        <w:rPr>
          <w:rFonts w:ascii="Arial" w:hAnsi="Arial" w:cs="Arial"/>
        </w:rPr>
      </w:pPr>
      <w:r>
        <w:rPr>
          <w:rFonts w:ascii="Arial" w:hAnsi="Arial" w:cs="Arial"/>
          <w:color w:val="FF0000"/>
        </w:rPr>
        <w:t>Elm Hayes Surgery</w:t>
      </w:r>
      <w:r w:rsidR="008F388E" w:rsidRPr="00966EE7">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177EC80F"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4E55B6">
        <w:rPr>
          <w:rFonts w:ascii="Arial" w:hAnsi="Arial" w:cs="Arial"/>
          <w:color w:val="FF0000"/>
        </w:rPr>
        <w:t>Elm Hayes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commentRangeStart w:id="1"/>
      <w:r>
        <w:rPr>
          <w:rFonts w:ascii="Arial" w:hAnsi="Arial" w:cs="Arial"/>
        </w:rPr>
        <w:t>CCTV footage</w:t>
      </w:r>
      <w:commentRangeEnd w:id="1"/>
      <w:r>
        <w:rPr>
          <w:rStyle w:val="CommentReference"/>
        </w:rPr>
        <w:commentReference w:id="1"/>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2"/>
      <w:r w:rsidRPr="00052FAF">
        <w:rPr>
          <w:rFonts w:ascii="Arial" w:hAnsi="Arial" w:cs="Arial"/>
        </w:rPr>
        <w:lastRenderedPageBreak/>
        <w:t>Call recording</w:t>
      </w:r>
      <w:commentRangeEnd w:id="2"/>
      <w:r w:rsidR="001455C4">
        <w:rPr>
          <w:rStyle w:val="CommentReference"/>
          <w:rFonts w:asciiTheme="minorHAnsi" w:eastAsiaTheme="minorHAnsi" w:hAnsiTheme="minorHAnsi" w:cstheme="minorBidi"/>
          <w:color w:val="auto"/>
        </w:rPr>
        <w:commentReference w:id="2"/>
      </w:r>
    </w:p>
    <w:p w14:paraId="2D8EC97D" w14:textId="617612DA"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4E55B6">
        <w:rPr>
          <w:rFonts w:ascii="Arial" w:hAnsi="Arial" w:cs="Arial"/>
          <w:color w:val="FF0000"/>
        </w:rPr>
        <w:t>Elm Hayes Surgery</w:t>
      </w:r>
      <w:r w:rsidRPr="00E37B47">
        <w:rPr>
          <w:rFonts w:ascii="Arial" w:hAnsi="Arial" w:cs="Arial"/>
          <w:color w:val="FF0000"/>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commentRangeStart w:id="3"/>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commentRangeEnd w:id="3"/>
      <w:r w:rsidR="00484CAF">
        <w:rPr>
          <w:rStyle w:val="CommentReference"/>
          <w:rFonts w:asciiTheme="minorHAnsi" w:eastAsiaTheme="minorHAnsi" w:hAnsiTheme="minorHAnsi" w:cstheme="minorBidi"/>
          <w:color w:val="auto"/>
        </w:rPr>
        <w:commentReference w:id="3"/>
      </w:r>
    </w:p>
    <w:p w14:paraId="17D99121" w14:textId="5CF18B51" w:rsidR="00344F72" w:rsidRDefault="004E55B6" w:rsidP="00344F72">
      <w:pPr>
        <w:rPr>
          <w:rFonts w:ascii="Arial" w:hAnsi="Arial" w:cs="Arial"/>
        </w:rPr>
      </w:pPr>
      <w:r>
        <w:rPr>
          <w:rFonts w:ascii="Arial" w:hAnsi="Arial" w:cs="Arial"/>
          <w:color w:val="FF0000"/>
        </w:rPr>
        <w:t>Elm Hayes Surgery</w:t>
      </w:r>
      <w:r w:rsidR="00344F72">
        <w:rPr>
          <w:rFonts w:ascii="Arial" w:hAnsi="Arial" w:cs="Arial"/>
          <w:color w:val="FF0000"/>
        </w:rPr>
        <w:t xml:space="preserve">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4"/>
      <w:r>
        <w:rPr>
          <w:rFonts w:ascii="Arial" w:hAnsi="Arial" w:cs="Arial"/>
        </w:rPr>
        <w:t>Primary Care Network</w:t>
      </w:r>
      <w:commentRangeEnd w:id="4"/>
      <w:r w:rsidR="00EB2831">
        <w:rPr>
          <w:rStyle w:val="CommentReference"/>
          <w:rFonts w:asciiTheme="minorHAnsi" w:eastAsiaTheme="minorHAnsi" w:hAnsiTheme="minorHAnsi" w:cstheme="minorBidi"/>
          <w:color w:val="auto"/>
        </w:rPr>
        <w:commentReference w:id="4"/>
      </w:r>
    </w:p>
    <w:p w14:paraId="6EE5EBAE" w14:textId="574D2219" w:rsidR="0091694F" w:rsidRPr="0091694F" w:rsidRDefault="004E55B6" w:rsidP="0091694F">
      <w:pPr>
        <w:ind w:left="720"/>
        <w:rPr>
          <w:rFonts w:ascii="Arial" w:hAnsi="Arial" w:cs="Arial"/>
        </w:rPr>
      </w:pPr>
      <w:r>
        <w:rPr>
          <w:rFonts w:ascii="Arial" w:hAnsi="Arial" w:cs="Arial"/>
          <w:color w:val="FF0000"/>
        </w:rPr>
        <w:t>Elm Hayes Surgery</w:t>
      </w:r>
      <w:r w:rsidR="00A22260" w:rsidRPr="00EB2831">
        <w:rPr>
          <w:rFonts w:ascii="Arial" w:hAnsi="Arial" w:cs="Arial"/>
          <w:color w:val="FF0000"/>
        </w:rPr>
        <w:t xml:space="preserve"> </w:t>
      </w:r>
      <w:r w:rsidR="00A22260">
        <w:rPr>
          <w:rFonts w:ascii="Arial" w:hAnsi="Arial" w:cs="Arial"/>
        </w:rPr>
        <w:t xml:space="preserve">is a member of the </w:t>
      </w:r>
      <w:r>
        <w:rPr>
          <w:rFonts w:ascii="Arial" w:hAnsi="Arial" w:cs="Arial"/>
          <w:color w:val="FF0000"/>
        </w:rPr>
        <w:t>3 Valleys PCN</w:t>
      </w:r>
      <w:r w:rsidR="0055336F" w:rsidRPr="00EB2831">
        <w:rPr>
          <w:rFonts w:ascii="Arial" w:hAnsi="Arial" w:cs="Arial"/>
          <w:color w:val="FF0000"/>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2FFE1EDE"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4E55B6">
        <w:rPr>
          <w:rFonts w:ascii="Arial" w:hAnsi="Arial" w:cs="Arial"/>
          <w:color w:val="FF0000"/>
        </w:rPr>
        <w:t>Elm Hayes Surgery</w:t>
      </w:r>
      <w:r w:rsidRPr="00DD19A6">
        <w:rPr>
          <w:rFonts w:ascii="Arial" w:hAnsi="Arial" w:cs="Arial"/>
          <w:color w:val="FF0000"/>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67042B" w:rsidP="0040513E">
      <w:pPr>
        <w:ind w:left="720"/>
        <w:rPr>
          <w:rFonts w:ascii="Arial" w:hAnsi="Arial" w:cs="Arial"/>
        </w:rPr>
      </w:pPr>
      <w:hyperlink r:id="rId13"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33645828" w14:textId="6631DB84" w:rsidR="00E85485" w:rsidRDefault="009A09A9" w:rsidP="00310F31">
      <w:pPr>
        <w:ind w:left="720"/>
        <w:rPr>
          <w:rFonts w:ascii="Arial" w:hAnsi="Arial" w:cs="Arial"/>
        </w:rPr>
      </w:pPr>
      <w:commentRangeStart w:id="5"/>
      <w:r>
        <w:rPr>
          <w:rFonts w:ascii="Arial" w:hAnsi="Arial" w:cs="Arial"/>
        </w:rPr>
        <w:t>In particular, t</w:t>
      </w:r>
      <w:r w:rsidR="00B0578B" w:rsidRPr="00B0578B">
        <w:rPr>
          <w:rFonts w:ascii="Arial" w:hAnsi="Arial" w:cs="Arial"/>
        </w:rPr>
        <w:t>his practice is supporting vital health and care planning and research by sharing your data with NHS Digital. For more information about this see the</w:t>
      </w:r>
      <w:r w:rsidR="00223DB5">
        <w:rPr>
          <w:rFonts w:ascii="Arial" w:hAnsi="Arial" w:cs="Arial"/>
        </w:rPr>
        <w:t xml:space="preserve"> NHS Digital</w:t>
      </w:r>
      <w:r w:rsidR="006B02DC">
        <w:rPr>
          <w:rFonts w:ascii="Arial" w:hAnsi="Arial" w:cs="Arial"/>
        </w:rPr>
        <w:t xml:space="preserve"> privacy notice for General Practice Data for Planning and Research</w:t>
      </w:r>
      <w:r w:rsidR="00915F45">
        <w:rPr>
          <w:rFonts w:ascii="Arial" w:hAnsi="Arial" w:cs="Arial"/>
        </w:rPr>
        <w:t xml:space="preserve"> here:</w:t>
      </w:r>
    </w:p>
    <w:p w14:paraId="21BF324B" w14:textId="7267F6EC" w:rsidR="00915F45" w:rsidRPr="00DD24EF" w:rsidRDefault="0067042B" w:rsidP="00310F31">
      <w:pPr>
        <w:ind w:left="720"/>
        <w:rPr>
          <w:rFonts w:ascii="Arial" w:hAnsi="Arial" w:cs="Arial"/>
        </w:rPr>
      </w:pPr>
      <w:hyperlink r:id="rId14" w:history="1">
        <w:r w:rsidR="00DD24EF" w:rsidRPr="00DD24EF">
          <w:rPr>
            <w:rStyle w:val="Hyperlink"/>
            <w:rFonts w:ascii="Arial" w:hAnsi="Arial" w:cs="Arial"/>
          </w:rPr>
          <w:t>General Practice Data for Planning and Research: GP Practice Privacy Notice - NHS Digital</w:t>
        </w:r>
      </w:hyperlink>
      <w:commentRangeEnd w:id="5"/>
      <w:r w:rsidR="00DD24EF">
        <w:rPr>
          <w:rStyle w:val="CommentReference"/>
        </w:rPr>
        <w:commentReference w:id="5"/>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C87CF8E" w14:textId="77777777" w:rsidR="00426847" w:rsidRPr="006949CE" w:rsidRDefault="00426847" w:rsidP="00426847">
      <w:pPr>
        <w:pStyle w:val="Heading3"/>
        <w:numPr>
          <w:ilvl w:val="0"/>
          <w:numId w:val="6"/>
        </w:numPr>
        <w:rPr>
          <w:rFonts w:ascii="Arial" w:hAnsi="Arial" w:cs="Arial"/>
        </w:rPr>
      </w:pPr>
      <w:commentRangeStart w:id="6"/>
      <w:r w:rsidRPr="006949CE">
        <w:rPr>
          <w:rFonts w:ascii="Arial" w:hAnsi="Arial" w:cs="Arial"/>
        </w:rPr>
        <w:t>Medical Research</w:t>
      </w:r>
      <w:commentRangeEnd w:id="6"/>
      <w:r w:rsidR="006949CE">
        <w:rPr>
          <w:rStyle w:val="CommentReference"/>
          <w:rFonts w:asciiTheme="minorHAnsi" w:eastAsiaTheme="minorHAnsi" w:hAnsiTheme="minorHAnsi" w:cstheme="minorBidi"/>
          <w:color w:val="auto"/>
        </w:rPr>
        <w:commentReference w:id="6"/>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2803766D" w14:textId="47F9E471" w:rsidR="00426847" w:rsidRDefault="00426847" w:rsidP="00426847">
      <w:pPr>
        <w:pStyle w:val="ListParagraph"/>
        <w:rPr>
          <w:rFonts w:ascii="Arial" w:hAnsi="Arial" w:cs="Arial"/>
        </w:rPr>
      </w:pPr>
      <w:r>
        <w:rPr>
          <w:rFonts w:ascii="Arial" w:hAnsi="Arial" w:cs="Arial"/>
        </w:rPr>
        <w:t>We share</w:t>
      </w:r>
      <w:r w:rsidR="004E55B6">
        <w:rPr>
          <w:rFonts w:ascii="Arial" w:hAnsi="Arial" w:cs="Arial"/>
        </w:rPr>
        <w:t xml:space="preserve"> information with </w:t>
      </w:r>
      <w:r>
        <w:rPr>
          <w:rFonts w:ascii="Arial" w:hAnsi="Arial" w:cs="Arial"/>
        </w:rPr>
        <w:t>medical research organisations with your explicit</w:t>
      </w:r>
      <w:r w:rsidR="004E55B6">
        <w:rPr>
          <w:rFonts w:ascii="Arial" w:hAnsi="Arial" w:cs="Arial"/>
        </w:rPr>
        <w:t xml:space="preserve"> consent or when the law allows.</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lastRenderedPageBreak/>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67042B" w:rsidP="00AF777A">
      <w:pPr>
        <w:ind w:left="720"/>
        <w:rPr>
          <w:rFonts w:ascii="Arial" w:hAnsi="Arial" w:cs="Arial"/>
        </w:rPr>
      </w:pPr>
      <w:hyperlink r:id="rId15"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67042B" w:rsidP="006A07B0">
      <w:pPr>
        <w:ind w:left="720"/>
        <w:rPr>
          <w:rFonts w:ascii="Arial" w:hAnsi="Arial" w:cs="Arial"/>
        </w:rPr>
      </w:pPr>
      <w:hyperlink r:id="rId16"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7B7C7511" w:rsidR="00C96E05" w:rsidRPr="00C96E05" w:rsidRDefault="004E55B6" w:rsidP="00C96E05">
      <w:pPr>
        <w:shd w:val="clear" w:color="auto" w:fill="FFFFFF"/>
        <w:spacing w:after="0"/>
        <w:rPr>
          <w:rFonts w:ascii="Arial" w:eastAsia="FSAlbert" w:hAnsi="Arial" w:cs="Arial"/>
        </w:rPr>
      </w:pPr>
      <w:r>
        <w:rPr>
          <w:rFonts w:ascii="Arial" w:eastAsia="FSAlbert" w:hAnsi="Arial" w:cs="Arial"/>
          <w:color w:val="FF0000"/>
        </w:rPr>
        <w:lastRenderedPageBreak/>
        <w:t>Elm Hayes Surgery</w:t>
      </w:r>
      <w:r w:rsidR="00C96E05" w:rsidRPr="00C96E05">
        <w:rPr>
          <w:rFonts w:ascii="Arial" w:eastAsia="FSAlbert" w:hAnsi="Arial" w:cs="Arial"/>
        </w:rPr>
        <w:t xml:space="preserve"> </w:t>
      </w:r>
      <w:proofErr w:type="gramStart"/>
      <w:r w:rsidR="00C96E05" w:rsidRPr="00C96E05">
        <w:rPr>
          <w:rFonts w:ascii="Arial" w:eastAsia="FSAlbert" w:hAnsi="Arial" w:cs="Arial"/>
        </w:rPr>
        <w:t>are</w:t>
      </w:r>
      <w:proofErr w:type="gramEnd"/>
      <w:r w:rsidR="00C96E05" w:rsidRPr="00C96E05">
        <w:rPr>
          <w:rFonts w:ascii="Arial" w:eastAsia="FSAlbert" w:hAnsi="Arial" w:cs="Arial"/>
        </w:rPr>
        <w:t xml:space="preserv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7" w:name="_1fob9te" w:colFirst="0" w:colLast="0"/>
      <w:bookmarkEnd w:id="7"/>
      <w:r w:rsidRPr="00C96E05">
        <w:rPr>
          <w:rFonts w:ascii="Arial" w:eastAsia="FSAlbert" w:hAnsi="Arial" w:cs="Arial"/>
        </w:rPr>
        <w:t xml:space="preserve">To find out more or to register your choice to opt out, please visit </w:t>
      </w:r>
      <w:hyperlink r:id="rId17">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4D0D0BC9" w:rsidR="00052FAF" w:rsidRDefault="001F5202" w:rsidP="00052FAF">
      <w:pPr>
        <w:rPr>
          <w:rFonts w:ascii="Arial" w:hAnsi="Arial" w:cs="Arial"/>
        </w:rPr>
      </w:pPr>
      <w:commentRangeStart w:id="8"/>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commentRangeEnd w:id="8"/>
      <w:r w:rsidR="00E17AD1">
        <w:rPr>
          <w:rStyle w:val="CommentReference"/>
        </w:rPr>
        <w:commentReference w:id="8"/>
      </w:r>
      <w:r w:rsidR="00052FAF">
        <w:rPr>
          <w:rFonts w:ascii="Arial" w:hAnsi="Arial" w:cs="Arial"/>
        </w:rPr>
        <w:t>.</w:t>
      </w:r>
    </w:p>
    <w:p w14:paraId="0889F790" w14:textId="6A91B303" w:rsidR="00144D32" w:rsidRPr="00052FAF" w:rsidRDefault="00144D32" w:rsidP="00052FAF">
      <w:commentRangeStart w:id="9"/>
      <w:r>
        <w:rPr>
          <w:rFonts w:ascii="Arial" w:hAnsi="Arial" w:cs="Arial"/>
        </w:rPr>
        <w:t xml:space="preserve">We keep CCTV </w:t>
      </w:r>
      <w:r w:rsidR="00EF16C5">
        <w:rPr>
          <w:rFonts w:ascii="Arial" w:hAnsi="Arial" w:cs="Arial"/>
        </w:rPr>
        <w:t>footage for</w:t>
      </w:r>
      <w:r w:rsidR="00285827">
        <w:rPr>
          <w:rFonts w:ascii="Arial" w:hAnsi="Arial" w:cs="Arial"/>
        </w:rPr>
        <w:t xml:space="preserve"> 6 years</w:t>
      </w:r>
      <w:commentRangeEnd w:id="9"/>
      <w:r w:rsidR="00EF16C5">
        <w:rPr>
          <w:rStyle w:val="CommentReference"/>
        </w:rPr>
        <w:commentReference w:id="9"/>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proofErr w:type="gramStart"/>
      <w:r>
        <w:rPr>
          <w:rFonts w:ascii="Arial" w:hAnsi="Arial" w:cs="Arial"/>
        </w:rPr>
        <w:t>or</w:t>
      </w:r>
      <w:proofErr w:type="gramEnd"/>
    </w:p>
    <w:p w14:paraId="4CFC3946" w14:textId="1F62A82D" w:rsidR="00F61FB4" w:rsidRPr="00484CAF" w:rsidRDefault="007072A8" w:rsidP="00484CAF">
      <w:pPr>
        <w:pStyle w:val="ListParagraph"/>
        <w:numPr>
          <w:ilvl w:val="0"/>
          <w:numId w:val="4"/>
        </w:numPr>
      </w:pPr>
      <w:proofErr w:type="gramStart"/>
      <w:r>
        <w:rPr>
          <w:rFonts w:ascii="Arial" w:hAnsi="Arial" w:cs="Arial"/>
        </w:rPr>
        <w:t>you</w:t>
      </w:r>
      <w:proofErr w:type="gramEnd"/>
      <w:r>
        <w:rPr>
          <w:rFonts w:ascii="Arial" w:hAnsi="Arial" w:cs="Arial"/>
        </w:rPr>
        <w:t xml:space="preserve"> have given us your explicit consent to do so</w:t>
      </w:r>
      <w:r w:rsidR="001C1512">
        <w:rPr>
          <w:rFonts w:ascii="Arial" w:hAnsi="Arial" w:cs="Arial"/>
        </w:rPr>
        <w:t>.</w:t>
      </w:r>
    </w:p>
    <w:p w14:paraId="1111A57C" w14:textId="77777777" w:rsidR="00332BF6" w:rsidRPr="00285827" w:rsidRDefault="00332BF6" w:rsidP="00332BF6">
      <w:pPr>
        <w:pStyle w:val="Heading2"/>
        <w:rPr>
          <w:rFonts w:ascii="Arial" w:hAnsi="Arial" w:cs="Arial"/>
          <w:strike/>
        </w:rPr>
      </w:pPr>
      <w:commentRangeStart w:id="10"/>
      <w:r w:rsidRPr="00285827">
        <w:rPr>
          <w:rFonts w:ascii="Arial" w:hAnsi="Arial" w:cs="Arial"/>
          <w:strike/>
        </w:rPr>
        <w:t>Doctorlink</w:t>
      </w:r>
      <w:commentRangeEnd w:id="10"/>
      <w:r w:rsidR="001946DC" w:rsidRPr="00285827">
        <w:rPr>
          <w:rStyle w:val="CommentReference"/>
          <w:rFonts w:asciiTheme="minorHAnsi" w:eastAsiaTheme="minorHAnsi" w:hAnsiTheme="minorHAnsi" w:cstheme="minorBidi"/>
          <w:strike/>
          <w:color w:val="auto"/>
        </w:rPr>
        <w:commentReference w:id="10"/>
      </w:r>
    </w:p>
    <w:p w14:paraId="6D063566" w14:textId="77777777" w:rsidR="00332BF6" w:rsidRPr="00285827" w:rsidRDefault="00332BF6" w:rsidP="00332BF6">
      <w:pPr>
        <w:rPr>
          <w:rFonts w:ascii="Arial" w:hAnsi="Arial" w:cs="Arial"/>
          <w:strike/>
        </w:rPr>
      </w:pPr>
      <w:r w:rsidRPr="00285827">
        <w:rPr>
          <w:rFonts w:ascii="Arial" w:hAnsi="Arial" w:cs="Arial"/>
          <w:strike/>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Pr="00285827" w:rsidRDefault="00332BF6" w:rsidP="00332BF6">
      <w:pPr>
        <w:rPr>
          <w:rFonts w:ascii="Arial" w:hAnsi="Arial" w:cs="Arial"/>
          <w:strike/>
        </w:rPr>
      </w:pPr>
      <w:r w:rsidRPr="00285827">
        <w:rPr>
          <w:rFonts w:ascii="Arial" w:hAnsi="Arial" w:cs="Arial"/>
          <w:strike/>
        </w:rPr>
        <w:t>Doctorlink may share your personal data with us if you require an appointment or repeat prescription.</w:t>
      </w:r>
    </w:p>
    <w:p w14:paraId="6008E52C" w14:textId="77777777" w:rsidR="00332BF6" w:rsidRPr="00285827" w:rsidRDefault="00332BF6" w:rsidP="00332BF6">
      <w:pPr>
        <w:rPr>
          <w:rFonts w:ascii="Arial" w:hAnsi="Arial" w:cs="Arial"/>
          <w:strike/>
        </w:rPr>
      </w:pPr>
      <w:r w:rsidRPr="00285827">
        <w:rPr>
          <w:rFonts w:ascii="Arial" w:hAnsi="Arial" w:cs="Arial"/>
          <w:strike/>
        </w:rPr>
        <w:t>Full details about how Doctorlink will process your personal information can be found on their privacy notice here:</w:t>
      </w:r>
    </w:p>
    <w:p w14:paraId="616C59F3" w14:textId="1FF51535" w:rsidR="001A73D6" w:rsidRPr="00285827" w:rsidRDefault="0067042B" w:rsidP="00332BF6">
      <w:pPr>
        <w:spacing w:after="0"/>
        <w:rPr>
          <w:rStyle w:val="Hyperlink"/>
          <w:strike/>
        </w:rPr>
      </w:pPr>
      <w:hyperlink r:id="rId18" w:history="1">
        <w:r w:rsidR="00332BF6" w:rsidRPr="00285827">
          <w:rPr>
            <w:rStyle w:val="Hyperlink"/>
            <w:strike/>
          </w:rPr>
          <w:t>https://www.doctorlink.com/privacynotice/</w:t>
        </w:r>
      </w:hyperlink>
    </w:p>
    <w:p w14:paraId="183B5B9D" w14:textId="383642D8" w:rsidR="00332BF6" w:rsidRPr="00285827" w:rsidRDefault="00332BF6" w:rsidP="00332BF6">
      <w:pPr>
        <w:spacing w:after="0"/>
        <w:rPr>
          <w:rStyle w:val="Hyperlink"/>
          <w:strike/>
        </w:rPr>
      </w:pPr>
    </w:p>
    <w:p w14:paraId="4BF6C030" w14:textId="77777777" w:rsidR="001946DC" w:rsidRPr="00285827" w:rsidRDefault="001946DC" w:rsidP="001946DC">
      <w:pPr>
        <w:pStyle w:val="Heading2"/>
        <w:rPr>
          <w:rFonts w:ascii="Arial" w:hAnsi="Arial" w:cs="Arial"/>
          <w:strike/>
        </w:rPr>
      </w:pPr>
      <w:commentRangeStart w:id="11"/>
      <w:proofErr w:type="spellStart"/>
      <w:r w:rsidRPr="00285827">
        <w:rPr>
          <w:rFonts w:ascii="Arial" w:hAnsi="Arial" w:cs="Arial"/>
          <w:strike/>
        </w:rPr>
        <w:t>MedLink</w:t>
      </w:r>
      <w:commentRangeEnd w:id="11"/>
      <w:proofErr w:type="spellEnd"/>
      <w:r w:rsidRPr="00285827">
        <w:rPr>
          <w:rStyle w:val="CommentReference"/>
          <w:rFonts w:asciiTheme="minorHAnsi" w:eastAsiaTheme="minorHAnsi" w:hAnsiTheme="minorHAnsi" w:cstheme="minorBidi"/>
          <w:strike/>
          <w:color w:val="auto"/>
        </w:rPr>
        <w:commentReference w:id="11"/>
      </w:r>
    </w:p>
    <w:p w14:paraId="5437BDA3" w14:textId="77777777" w:rsidR="001946DC" w:rsidRPr="00285827" w:rsidRDefault="001946DC" w:rsidP="001946DC">
      <w:pPr>
        <w:rPr>
          <w:rFonts w:ascii="Arial" w:hAnsi="Arial" w:cs="Arial"/>
          <w:strike/>
        </w:rPr>
      </w:pPr>
      <w:r w:rsidRPr="00285827">
        <w:rPr>
          <w:rFonts w:ascii="Arial" w:hAnsi="Arial" w:cs="Arial"/>
          <w:strike/>
        </w:rPr>
        <w:t xml:space="preserve">We use </w:t>
      </w:r>
      <w:proofErr w:type="spellStart"/>
      <w:r w:rsidRPr="00285827">
        <w:rPr>
          <w:rFonts w:ascii="Arial" w:hAnsi="Arial" w:cs="Arial"/>
          <w:strike/>
        </w:rPr>
        <w:t>MedLink</w:t>
      </w:r>
      <w:proofErr w:type="spellEnd"/>
      <w:r w:rsidRPr="00285827">
        <w:rPr>
          <w:rFonts w:ascii="Arial" w:hAnsi="Arial" w:cs="Arial"/>
          <w:strike/>
        </w:rPr>
        <w:t xml:space="preserve"> to assist us in delivering healthcare services to our patients that register to use </w:t>
      </w:r>
      <w:proofErr w:type="spellStart"/>
      <w:r w:rsidRPr="00285827">
        <w:rPr>
          <w:rFonts w:ascii="Arial" w:hAnsi="Arial" w:cs="Arial"/>
          <w:strike/>
        </w:rPr>
        <w:t>MedLink</w:t>
      </w:r>
      <w:proofErr w:type="spellEnd"/>
      <w:r w:rsidRPr="00285827">
        <w:rPr>
          <w:rFonts w:ascii="Arial" w:hAnsi="Arial" w:cs="Arial"/>
          <w:strike/>
        </w:rPr>
        <w:t xml:space="preserve">. When you register to use </w:t>
      </w:r>
      <w:proofErr w:type="spellStart"/>
      <w:r w:rsidRPr="00285827">
        <w:rPr>
          <w:rFonts w:ascii="Arial" w:hAnsi="Arial" w:cs="Arial"/>
          <w:strike/>
        </w:rPr>
        <w:t>MedLink</w:t>
      </w:r>
      <w:proofErr w:type="spellEnd"/>
      <w:r w:rsidRPr="00285827">
        <w:rPr>
          <w:rFonts w:ascii="Arial" w:hAnsi="Arial" w:cs="Arial"/>
          <w:strike/>
        </w:rPr>
        <w:t xml:space="preserve">, you give your explicit consent (permission) for </w:t>
      </w:r>
      <w:proofErr w:type="spellStart"/>
      <w:r w:rsidRPr="00285827">
        <w:rPr>
          <w:rFonts w:ascii="Arial" w:hAnsi="Arial" w:cs="Arial"/>
          <w:strike/>
        </w:rPr>
        <w:t>MedLink</w:t>
      </w:r>
      <w:proofErr w:type="spellEnd"/>
      <w:r w:rsidRPr="00285827">
        <w:rPr>
          <w:rFonts w:ascii="Arial" w:hAnsi="Arial" w:cs="Arial"/>
          <w:strike/>
        </w:rPr>
        <w:t xml:space="preserve"> to collect and use your personal information for the services provided by </w:t>
      </w:r>
      <w:proofErr w:type="spellStart"/>
      <w:r w:rsidRPr="00285827">
        <w:rPr>
          <w:rFonts w:ascii="Arial" w:hAnsi="Arial" w:cs="Arial"/>
          <w:strike/>
        </w:rPr>
        <w:t>MedLink</w:t>
      </w:r>
      <w:proofErr w:type="spellEnd"/>
      <w:r w:rsidRPr="00285827">
        <w:rPr>
          <w:rFonts w:ascii="Arial" w:hAnsi="Arial" w:cs="Arial"/>
          <w:strike/>
        </w:rPr>
        <w:t>.</w:t>
      </w:r>
    </w:p>
    <w:p w14:paraId="79730C00" w14:textId="77777777" w:rsidR="001946DC" w:rsidRPr="00285827" w:rsidRDefault="001946DC" w:rsidP="001946DC">
      <w:pPr>
        <w:rPr>
          <w:rFonts w:ascii="Arial" w:hAnsi="Arial" w:cs="Arial"/>
          <w:strike/>
        </w:rPr>
      </w:pPr>
      <w:proofErr w:type="spellStart"/>
      <w:r w:rsidRPr="00285827">
        <w:rPr>
          <w:rFonts w:ascii="Arial" w:hAnsi="Arial" w:cs="Arial"/>
          <w:strike/>
        </w:rPr>
        <w:lastRenderedPageBreak/>
        <w:t>MedLink</w:t>
      </w:r>
      <w:proofErr w:type="spellEnd"/>
      <w:r w:rsidRPr="00285827">
        <w:rPr>
          <w:rFonts w:ascii="Arial" w:hAnsi="Arial" w:cs="Arial"/>
          <w:strike/>
        </w:rPr>
        <w:t xml:space="preserve"> will share your personal information with us in the format of a consultation summary of the information you provided to </w:t>
      </w:r>
      <w:proofErr w:type="spellStart"/>
      <w:r w:rsidRPr="00285827">
        <w:rPr>
          <w:rFonts w:ascii="Arial" w:hAnsi="Arial" w:cs="Arial"/>
          <w:strike/>
        </w:rPr>
        <w:t>MedLink</w:t>
      </w:r>
      <w:proofErr w:type="spellEnd"/>
      <w:r w:rsidRPr="00285827">
        <w:rPr>
          <w:rFonts w:ascii="Arial" w:hAnsi="Arial" w:cs="Arial"/>
          <w:strike/>
        </w:rPr>
        <w:t>.</w:t>
      </w:r>
    </w:p>
    <w:p w14:paraId="4DA04A85" w14:textId="77777777" w:rsidR="001946DC" w:rsidRPr="00285827" w:rsidRDefault="001946DC" w:rsidP="001946DC">
      <w:pPr>
        <w:rPr>
          <w:rFonts w:ascii="Arial" w:hAnsi="Arial" w:cs="Arial"/>
          <w:strike/>
        </w:rPr>
      </w:pPr>
      <w:r w:rsidRPr="00285827">
        <w:rPr>
          <w:rFonts w:ascii="Arial" w:hAnsi="Arial" w:cs="Arial"/>
          <w:strike/>
        </w:rPr>
        <w:t xml:space="preserve">Full details about how </w:t>
      </w:r>
      <w:proofErr w:type="spellStart"/>
      <w:r w:rsidRPr="00285827">
        <w:rPr>
          <w:rFonts w:ascii="Arial" w:hAnsi="Arial" w:cs="Arial"/>
          <w:strike/>
        </w:rPr>
        <w:t>MedLink</w:t>
      </w:r>
      <w:proofErr w:type="spellEnd"/>
      <w:r w:rsidRPr="00285827">
        <w:rPr>
          <w:rFonts w:ascii="Arial" w:hAnsi="Arial" w:cs="Arial"/>
          <w:strike/>
        </w:rPr>
        <w:t xml:space="preserve"> will process your personal information can be found on their privacy notice here:</w:t>
      </w:r>
    </w:p>
    <w:p w14:paraId="14AF23C6" w14:textId="33AF67DB" w:rsidR="00332BF6" w:rsidRPr="00285827" w:rsidRDefault="0067042B" w:rsidP="001946DC">
      <w:pPr>
        <w:rPr>
          <w:strike/>
        </w:rPr>
      </w:pPr>
      <w:hyperlink r:id="rId19" w:history="1">
        <w:r w:rsidR="001946DC" w:rsidRPr="00285827">
          <w:rPr>
            <w:rStyle w:val="Hyperlink"/>
            <w:strike/>
          </w:rPr>
          <w:t>https://medlinksolutions.co.uk/privacy/</w:t>
        </w:r>
      </w:hyperlink>
    </w:p>
    <w:p w14:paraId="47092027" w14:textId="77777777" w:rsidR="00442865" w:rsidRPr="00285827" w:rsidRDefault="00442865" w:rsidP="00442865">
      <w:pPr>
        <w:pStyle w:val="Heading2"/>
        <w:rPr>
          <w:rFonts w:ascii="Arial" w:hAnsi="Arial" w:cs="Arial"/>
          <w:strike/>
        </w:rPr>
      </w:pPr>
      <w:commentRangeStart w:id="12"/>
      <w:r w:rsidRPr="00285827">
        <w:rPr>
          <w:rFonts w:ascii="Arial" w:hAnsi="Arial" w:cs="Arial"/>
          <w:strike/>
        </w:rPr>
        <w:t>Engage Consult</w:t>
      </w:r>
      <w:commentRangeEnd w:id="12"/>
      <w:r w:rsidRPr="00285827">
        <w:rPr>
          <w:rStyle w:val="CommentReference"/>
          <w:rFonts w:asciiTheme="minorHAnsi" w:eastAsiaTheme="minorHAnsi" w:hAnsiTheme="minorHAnsi" w:cstheme="minorBidi"/>
          <w:strike/>
          <w:color w:val="auto"/>
        </w:rPr>
        <w:commentReference w:id="12"/>
      </w:r>
    </w:p>
    <w:p w14:paraId="442349FD" w14:textId="77777777" w:rsidR="00442865" w:rsidRPr="00285827" w:rsidRDefault="00442865" w:rsidP="00442865">
      <w:pPr>
        <w:rPr>
          <w:rFonts w:ascii="Arial" w:hAnsi="Arial" w:cs="Arial"/>
          <w:strike/>
        </w:rPr>
      </w:pPr>
      <w:r w:rsidRPr="00285827">
        <w:rPr>
          <w:rFonts w:ascii="Arial" w:hAnsi="Arial" w:cs="Arial"/>
          <w:strike/>
        </w:rPr>
        <w:t>We use Engage Consult to assist us in delivering healthcare services to our patients that register to use Engage Consult. When you register to use Engage Consult, you give your explicit consent (permission) for Engage Health Systems Ltd to collect and use your personal information for the services offered and provided by Engage Consult.</w:t>
      </w:r>
    </w:p>
    <w:p w14:paraId="18DA563D" w14:textId="77777777" w:rsidR="00442865" w:rsidRPr="00285827" w:rsidRDefault="00442865" w:rsidP="00442865">
      <w:pPr>
        <w:rPr>
          <w:rFonts w:ascii="Arial" w:hAnsi="Arial" w:cs="Arial"/>
          <w:strike/>
        </w:rPr>
      </w:pPr>
      <w:r w:rsidRPr="00285827">
        <w:rPr>
          <w:rFonts w:ascii="Arial" w:hAnsi="Arial" w:cs="Arial"/>
          <w:strike/>
        </w:rPr>
        <w:t>Engage Health Systems Ltd will share your personal data with us if you require an appointment remote consultation or repeat prescription.</w:t>
      </w:r>
    </w:p>
    <w:p w14:paraId="0B2B2826" w14:textId="77777777" w:rsidR="00442865" w:rsidRPr="00285827" w:rsidRDefault="00442865" w:rsidP="00442865">
      <w:pPr>
        <w:rPr>
          <w:rFonts w:ascii="Arial" w:hAnsi="Arial" w:cs="Arial"/>
          <w:strike/>
        </w:rPr>
      </w:pPr>
      <w:r w:rsidRPr="00285827">
        <w:rPr>
          <w:rFonts w:ascii="Arial" w:hAnsi="Arial" w:cs="Arial"/>
          <w:strike/>
        </w:rPr>
        <w:t>Full details about how Engage Health Systems Ltd will process your personal information can be found on their privacy notice here:</w:t>
      </w:r>
    </w:p>
    <w:p w14:paraId="33B84D51" w14:textId="11AFDFF2" w:rsidR="001A73D6" w:rsidRPr="00285827" w:rsidRDefault="0067042B" w:rsidP="00442865">
      <w:pPr>
        <w:spacing w:after="0"/>
        <w:rPr>
          <w:rFonts w:ascii="Arial" w:eastAsiaTheme="majorEastAsia" w:hAnsi="Arial" w:cs="Arial"/>
          <w:strike/>
          <w:color w:val="2E74B5" w:themeColor="accent1" w:themeShade="BF"/>
          <w:sz w:val="26"/>
          <w:szCs w:val="26"/>
        </w:rPr>
      </w:pPr>
      <w:hyperlink r:id="rId20" w:history="1">
        <w:r w:rsidR="00442865" w:rsidRPr="00285827">
          <w:rPr>
            <w:rStyle w:val="Hyperlink"/>
            <w:rFonts w:ascii="Arial" w:hAnsi="Arial" w:cs="Arial"/>
            <w:strike/>
          </w:rPr>
          <w:t>https://engagehealth.uk/privacy-policy/</w:t>
        </w:r>
      </w:hyperlink>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proofErr w:type="gramStart"/>
      <w:r>
        <w:rPr>
          <w:rFonts w:ascii="Arial" w:hAnsi="Arial" w:cs="Arial"/>
        </w:rPr>
        <w:t>object</w:t>
      </w:r>
      <w:proofErr w:type="gramEnd"/>
      <w:r>
        <w:rPr>
          <w:rFonts w:ascii="Arial" w:hAnsi="Arial" w:cs="Arial"/>
        </w:rPr>
        <w:t xml:space="preserve">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w:t>
      </w:r>
      <w:proofErr w:type="gramStart"/>
      <w:r w:rsidRPr="00EA5A79">
        <w:rPr>
          <w:rFonts w:ascii="Arial" w:hAnsi="Arial" w:cs="Arial"/>
        </w:rPr>
        <w:t>you</w:t>
      </w:r>
      <w:r>
        <w:rPr>
          <w:rFonts w:ascii="Arial" w:hAnsi="Arial" w:cs="Arial"/>
        </w:rPr>
        <w:t>,</w:t>
      </w:r>
      <w:proofErr w:type="gramEnd"/>
      <w:r>
        <w:rPr>
          <w:rFonts w:ascii="Arial" w:hAnsi="Arial" w:cs="Arial"/>
        </w:rPr>
        <w:t xml:space="preserve">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6A0E2F1B" w14:textId="3D748245" w:rsidR="00494C14" w:rsidRDefault="00285827" w:rsidP="00494C14">
      <w:pPr>
        <w:pStyle w:val="NoSpacing"/>
        <w:rPr>
          <w:rFonts w:ascii="Arial" w:hAnsi="Arial" w:cs="Arial"/>
        </w:rPr>
      </w:pPr>
      <w:r>
        <w:rPr>
          <w:rFonts w:ascii="Arial" w:hAnsi="Arial" w:cs="Arial"/>
        </w:rPr>
        <w:t>Sharon Taylor, Elm Hayes Surgery, Clandown Road, Paulton, Bristol, BS39 7SF</w:t>
      </w:r>
    </w:p>
    <w:p w14:paraId="39B67087" w14:textId="77777777" w:rsidR="00285827" w:rsidRDefault="00285827"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6D658E3F" w:rsidR="00494C14" w:rsidRPr="00D72F6C" w:rsidRDefault="00285827" w:rsidP="00494C14">
      <w:pPr>
        <w:spacing w:line="240" w:lineRule="auto"/>
        <w:rPr>
          <w:rFonts w:ascii="Arial" w:hAnsi="Arial" w:cs="Arial"/>
          <w:b/>
          <w:color w:val="FF0000"/>
        </w:rPr>
      </w:pPr>
      <w:r>
        <w:rPr>
          <w:rFonts w:ascii="Arial" w:hAnsi="Arial" w:cs="Arial"/>
          <w:b/>
          <w:color w:val="FF0000"/>
        </w:rPr>
        <w:t>BSWCCG.elmhayes@nhs.net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67042B" w:rsidP="00494C14">
      <w:pPr>
        <w:rPr>
          <w:rFonts w:ascii="Arial" w:hAnsi="Arial" w:cs="Arial"/>
        </w:rPr>
      </w:pPr>
      <w:hyperlink r:id="rId21"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lastRenderedPageBreak/>
        <w:t>Changes to our privacy notice</w:t>
      </w:r>
    </w:p>
    <w:p w14:paraId="6E3A1592" w14:textId="3DA48E58" w:rsidR="00494C14" w:rsidRPr="00EA5A79" w:rsidRDefault="00494C14" w:rsidP="00494C14">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on </w:t>
      </w:r>
      <w:r w:rsidR="00285827">
        <w:rPr>
          <w:rFonts w:ascii="Arial" w:hAnsi="Arial" w:cs="Arial"/>
          <w:b/>
          <w:color w:val="FF0000"/>
        </w:rPr>
        <w:t>21/05/2021 @ 16:19 (HEH)</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67042B" w:rsidP="008C3B4E">
      <w:pPr>
        <w:rPr>
          <w:rFonts w:ascii="Arial" w:hAnsi="Arial" w:cs="Arial"/>
        </w:rPr>
      </w:pPr>
      <w:hyperlink r:id="rId22"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67042B" w:rsidP="00D44C86">
      <w:pPr>
        <w:rPr>
          <w:rFonts w:ascii="Arial" w:hAnsi="Arial" w:cs="Arial"/>
        </w:rPr>
      </w:pPr>
      <w:hyperlink r:id="rId23"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24"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All GP practices in England are legally required to share data with NHS Digital for this purpose under the Health and Social Care Act 2012 (2012 Act). More information about this requirement is contained in the </w:t>
      </w:r>
      <w:hyperlink r:id="rId25"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c) - legal obligation. Our legal basis for sharing personal data relating to health, is Article 9(2</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BE5F81">
        <w:rPr>
          <w:rFonts w:ascii="Arial" w:hAnsi="Arial" w:cs="Arial"/>
          <w:lang w:val="en" w:eastAsia="en-GB"/>
        </w:rPr>
        <w:t>ethnicity</w:t>
      </w:r>
      <w:proofErr w:type="gramEnd"/>
      <w:r w:rsidRPr="00BE5F81">
        <w:rPr>
          <w:rFonts w:ascii="Arial" w:hAnsi="Arial" w:cs="Arial"/>
          <w:lang w:val="en" w:eastAsia="en-GB"/>
        </w:rPr>
        <w:t>,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immunisations</w:t>
      </w:r>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6"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67042B" w:rsidP="00BE5F81">
      <w:pPr>
        <w:spacing w:before="100" w:beforeAutospacing="1" w:after="100" w:afterAutospacing="1" w:line="240" w:lineRule="auto"/>
        <w:rPr>
          <w:rFonts w:ascii="Arial" w:eastAsia="Times New Roman" w:hAnsi="Arial" w:cs="Arial"/>
          <w:lang w:val="en" w:eastAsia="en-GB"/>
        </w:rPr>
      </w:pPr>
      <w:hyperlink r:id="rId27"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8"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9"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30"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1"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2"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3"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67042B" w:rsidP="00BE5F81">
      <w:pPr>
        <w:numPr>
          <w:ilvl w:val="0"/>
          <w:numId w:val="8"/>
        </w:numPr>
        <w:spacing w:before="100" w:beforeAutospacing="1" w:after="100" w:afterAutospacing="1" w:line="240" w:lineRule="auto"/>
        <w:rPr>
          <w:rFonts w:ascii="Arial" w:eastAsia="Times New Roman" w:hAnsi="Arial" w:cs="Arial"/>
          <w:lang w:val="en" w:eastAsia="en-GB"/>
        </w:rPr>
      </w:pPr>
      <w:hyperlink r:id="rId34"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son Roberts" w:date="2021-02-10T13:55:00Z" w:initials="JR">
    <w:p w14:paraId="245B46A5" w14:textId="62C91A04" w:rsidR="00D032EA" w:rsidRDefault="00D032EA">
      <w:pPr>
        <w:pStyle w:val="CommentText"/>
      </w:pPr>
      <w:r>
        <w:rPr>
          <w:rStyle w:val="CommentReference"/>
        </w:rPr>
        <w:annotationRef/>
      </w:r>
      <w:r>
        <w:t>This is only required if the practice has CCTV.</w:t>
      </w:r>
    </w:p>
  </w:comment>
  <w:comment w:id="2"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3" w:author="Jason Roberts" w:date="2021-02-10T12:47:00Z" w:initials="JR">
    <w:p w14:paraId="1B436E31" w14:textId="240EE61C" w:rsidR="00484CAF" w:rsidRDefault="00484CAF">
      <w:pPr>
        <w:pStyle w:val="CommentText"/>
      </w:pPr>
      <w:r>
        <w:rPr>
          <w:rStyle w:val="CommentReference"/>
        </w:rPr>
        <w:annotationRef/>
      </w:r>
      <w:r>
        <w:t>This section is only required if the practice use CCTV.</w:t>
      </w:r>
    </w:p>
  </w:comment>
  <w:comment w:id="4" w:author="Jason Roberts" w:date="2021-02-10T12:51:00Z" w:initials="JR">
    <w:p w14:paraId="57403067" w14:textId="184CCE1B" w:rsidR="00EB2831" w:rsidRDefault="00EB2831">
      <w:pPr>
        <w:pStyle w:val="CommentText"/>
      </w:pPr>
      <w:r>
        <w:rPr>
          <w:rStyle w:val="CommentReference"/>
        </w:rPr>
        <w:annotationRef/>
      </w:r>
      <w:r>
        <w:t>Only required if the practice is a member of a PCN.</w:t>
      </w:r>
    </w:p>
  </w:comment>
  <w:comment w:id="5" w:author="Jason Roberts" w:date="2021-05-21T13:34:00Z" w:initials="JR">
    <w:p w14:paraId="469688A9" w14:textId="012DE6A8" w:rsidR="00DD24EF" w:rsidRDefault="00DD24EF">
      <w:pPr>
        <w:pStyle w:val="CommentText"/>
      </w:pPr>
      <w:r>
        <w:rPr>
          <w:rStyle w:val="CommentReference"/>
        </w:rPr>
        <w:annotationRef/>
      </w:r>
      <w:r w:rsidR="00C85AA6">
        <w:t>This section has been added for the new NHS Digital GPDPR service</w:t>
      </w:r>
    </w:p>
  </w:comment>
  <w:comment w:id="6" w:author="Jason Roberts" w:date="2021-02-10T12:14:00Z" w:initials="JR">
    <w:p w14:paraId="354B0C36" w14:textId="3C5A7D3C" w:rsidR="006949CE" w:rsidRDefault="006949CE">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 w:id="8" w:author="Jason Roberts" w:date="2021-02-10T12:20:00Z" w:initials="JR">
    <w:p w14:paraId="29D46E99" w14:textId="6DE885CD" w:rsidR="00E17AD1" w:rsidRDefault="00E17AD1">
      <w:pPr>
        <w:pStyle w:val="CommentText"/>
      </w:pPr>
      <w:r>
        <w:rPr>
          <w:rStyle w:val="CommentReference"/>
        </w:rPr>
        <w:annotationRef/>
      </w:r>
      <w:r>
        <w:t>This line is only required if the practice records call</w:t>
      </w:r>
      <w:r w:rsidR="00DD6622">
        <w:t>s.</w:t>
      </w:r>
    </w:p>
  </w:comment>
  <w:comment w:id="9" w:author="Jason Roberts" w:date="2021-02-10T12:49:00Z" w:initials="JR">
    <w:p w14:paraId="0B3440BC" w14:textId="15832A01" w:rsidR="00EF16C5" w:rsidRDefault="00EF16C5">
      <w:pPr>
        <w:pStyle w:val="CommentText"/>
      </w:pPr>
      <w:r>
        <w:rPr>
          <w:rStyle w:val="CommentReference"/>
        </w:rPr>
        <w:annotationRef/>
      </w:r>
      <w:r>
        <w:t xml:space="preserve">This line is only required if the practice use CCTV </w:t>
      </w:r>
      <w:r w:rsidR="00321B01">
        <w:t>–</w:t>
      </w:r>
      <w:r>
        <w:t xml:space="preserve"> spec</w:t>
      </w:r>
      <w:r w:rsidR="00321B01">
        <w:t>ify how long it’s retained for.</w:t>
      </w:r>
    </w:p>
  </w:comment>
  <w:comment w:id="10" w:author="Jason Roberts" w:date="2021-02-10T12:25:00Z" w:initials="JR">
    <w:p w14:paraId="6B2FFFD8" w14:textId="373823A7" w:rsidR="001946DC" w:rsidRDefault="001946DC">
      <w:pPr>
        <w:pStyle w:val="CommentText"/>
      </w:pPr>
      <w:r>
        <w:rPr>
          <w:rStyle w:val="CommentReference"/>
        </w:rPr>
        <w:annotationRef/>
      </w:r>
      <w:r>
        <w:t>This section is only required if the practice use Doctorlink.</w:t>
      </w:r>
    </w:p>
  </w:comment>
  <w:comment w:id="11" w:author="Jason Roberts" w:date="2021-02-10T12:25:00Z" w:initials="JR">
    <w:p w14:paraId="7FBC8C90" w14:textId="7B449EC0" w:rsidR="001946DC" w:rsidRDefault="001946DC">
      <w:pPr>
        <w:pStyle w:val="CommentText"/>
      </w:pPr>
      <w:r>
        <w:rPr>
          <w:rStyle w:val="CommentReference"/>
        </w:rPr>
        <w:annotationRef/>
      </w:r>
      <w:r>
        <w:t xml:space="preserve">This section is only required if the practice use </w:t>
      </w:r>
      <w:proofErr w:type="spellStart"/>
      <w:r>
        <w:t>MedLink</w:t>
      </w:r>
      <w:proofErr w:type="spellEnd"/>
      <w:r w:rsidR="008567DB">
        <w:t>.</w:t>
      </w:r>
    </w:p>
  </w:comment>
  <w:comment w:id="12" w:author="Jason Roberts" w:date="2021-02-10T13:18:00Z" w:initials="JR">
    <w:p w14:paraId="474559EA" w14:textId="14753D14" w:rsidR="00442865" w:rsidRDefault="00442865">
      <w:pPr>
        <w:pStyle w:val="CommentText"/>
      </w:pPr>
      <w:r>
        <w:rPr>
          <w:rStyle w:val="CommentReference"/>
        </w:rPr>
        <w:annotationRef/>
      </w:r>
      <w:r>
        <w:t xml:space="preserve">This section is only required if the practice use Engage </w:t>
      </w:r>
      <w:r w:rsidR="00C12CF5">
        <w:t>Consult.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B46A5" w15:done="0"/>
  <w15:commentEx w15:paraId="7493B1CD" w15:done="0"/>
  <w15:commentEx w15:paraId="1B436E31" w15:done="0"/>
  <w15:commentEx w15:paraId="57403067" w15:done="0"/>
  <w15:commentEx w15:paraId="469688A9" w15:done="0"/>
  <w15:commentEx w15:paraId="354B0C36" w15:done="0"/>
  <w15:commentEx w15:paraId="29D46E99" w15:done="0"/>
  <w15:commentEx w15:paraId="0B3440BC" w15:done="0"/>
  <w15:commentEx w15:paraId="6B2FFFD8" w15:done="0"/>
  <w15:commentEx w15:paraId="7FBC8C90" w15:done="0"/>
  <w15:commentEx w15:paraId="47455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4523579" w16cex:dateUtc="2021-05-21T12:34: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B46A5" w16cid:durableId="23CE6455"/>
  <w16cid:commentId w16cid:paraId="7493B1CD" w16cid:durableId="23CE4D11"/>
  <w16cid:commentId w16cid:paraId="1B436E31" w16cid:durableId="23CE5475"/>
  <w16cid:commentId w16cid:paraId="57403067" w16cid:durableId="23CE5562"/>
  <w16cid:commentId w16cid:paraId="469688A9" w16cid:durableId="24523579"/>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A4608" w14:textId="77777777" w:rsidR="00D52974" w:rsidRDefault="00D52974" w:rsidP="00EA5A79">
      <w:pPr>
        <w:spacing w:after="0" w:line="240" w:lineRule="auto"/>
      </w:pPr>
      <w:r>
        <w:separator/>
      </w:r>
    </w:p>
  </w:endnote>
  <w:endnote w:type="continuationSeparator" w:id="0">
    <w:p w14:paraId="32A3DACD" w14:textId="77777777" w:rsidR="00D52974" w:rsidRDefault="00D52974"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A1B" w14:textId="77777777"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EB352" w14:textId="77777777" w:rsidR="00D52974" w:rsidRDefault="00D52974" w:rsidP="00EA5A79">
      <w:pPr>
        <w:spacing w:after="0" w:line="240" w:lineRule="auto"/>
      </w:pPr>
      <w:r>
        <w:separator/>
      </w:r>
    </w:p>
  </w:footnote>
  <w:footnote w:type="continuationSeparator" w:id="0">
    <w:p w14:paraId="2080E06F" w14:textId="77777777" w:rsidR="00D52974" w:rsidRDefault="00D52974"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42A98"/>
    <w:rsid w:val="002460CD"/>
    <w:rsid w:val="00254DF1"/>
    <w:rsid w:val="002550B3"/>
    <w:rsid w:val="00270A39"/>
    <w:rsid w:val="00285827"/>
    <w:rsid w:val="002E3A00"/>
    <w:rsid w:val="002E4E50"/>
    <w:rsid w:val="002E500F"/>
    <w:rsid w:val="002E670A"/>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55B6"/>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101F0"/>
    <w:rsid w:val="00616175"/>
    <w:rsid w:val="006619DE"/>
    <w:rsid w:val="006625AE"/>
    <w:rsid w:val="0067042B"/>
    <w:rsid w:val="006949CE"/>
    <w:rsid w:val="006A07B0"/>
    <w:rsid w:val="006A0EBA"/>
    <w:rsid w:val="006B02DC"/>
    <w:rsid w:val="006B2176"/>
    <w:rsid w:val="006F045D"/>
    <w:rsid w:val="007006FC"/>
    <w:rsid w:val="007072A8"/>
    <w:rsid w:val="007100C2"/>
    <w:rsid w:val="0071045C"/>
    <w:rsid w:val="00711F00"/>
    <w:rsid w:val="007135DA"/>
    <w:rsid w:val="00713C9C"/>
    <w:rsid w:val="00722D91"/>
    <w:rsid w:val="00722F9D"/>
    <w:rsid w:val="007706EB"/>
    <w:rsid w:val="0078074A"/>
    <w:rsid w:val="00782A8E"/>
    <w:rsid w:val="00794C2C"/>
    <w:rsid w:val="007A5832"/>
    <w:rsid w:val="007B22D0"/>
    <w:rsid w:val="007D35A3"/>
    <w:rsid w:val="007E0111"/>
    <w:rsid w:val="007E42E3"/>
    <w:rsid w:val="007E64F9"/>
    <w:rsid w:val="00803BC3"/>
    <w:rsid w:val="00841DAF"/>
    <w:rsid w:val="008567DB"/>
    <w:rsid w:val="0088529D"/>
    <w:rsid w:val="008951AC"/>
    <w:rsid w:val="008A00F8"/>
    <w:rsid w:val="008A10F4"/>
    <w:rsid w:val="008A294C"/>
    <w:rsid w:val="008B33F1"/>
    <w:rsid w:val="008C3B4E"/>
    <w:rsid w:val="008D34DA"/>
    <w:rsid w:val="008F388E"/>
    <w:rsid w:val="008F7995"/>
    <w:rsid w:val="009042E3"/>
    <w:rsid w:val="00915F45"/>
    <w:rsid w:val="0091694F"/>
    <w:rsid w:val="0094311B"/>
    <w:rsid w:val="009439A2"/>
    <w:rsid w:val="00946B0E"/>
    <w:rsid w:val="009562FD"/>
    <w:rsid w:val="00966EE7"/>
    <w:rsid w:val="009919E7"/>
    <w:rsid w:val="009A09A9"/>
    <w:rsid w:val="009B3436"/>
    <w:rsid w:val="009C716F"/>
    <w:rsid w:val="009D1145"/>
    <w:rsid w:val="009F23A5"/>
    <w:rsid w:val="00A07A4E"/>
    <w:rsid w:val="00A22260"/>
    <w:rsid w:val="00A61358"/>
    <w:rsid w:val="00A678F9"/>
    <w:rsid w:val="00A72F44"/>
    <w:rsid w:val="00A7686C"/>
    <w:rsid w:val="00A87A4E"/>
    <w:rsid w:val="00A93522"/>
    <w:rsid w:val="00AA2D63"/>
    <w:rsid w:val="00AB12E0"/>
    <w:rsid w:val="00AD2592"/>
    <w:rsid w:val="00AF5A22"/>
    <w:rsid w:val="00AF777A"/>
    <w:rsid w:val="00B03F77"/>
    <w:rsid w:val="00B0578B"/>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5AA6"/>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2974"/>
    <w:rsid w:val="00D53E21"/>
    <w:rsid w:val="00D648A3"/>
    <w:rsid w:val="00DA1996"/>
    <w:rsid w:val="00DA5E2D"/>
    <w:rsid w:val="00DC1E31"/>
    <w:rsid w:val="00DC51DA"/>
    <w:rsid w:val="00DD19A6"/>
    <w:rsid w:val="00DD24EF"/>
    <w:rsid w:val="00DD6622"/>
    <w:rsid w:val="00E04302"/>
    <w:rsid w:val="00E17AD1"/>
    <w:rsid w:val="00E2036B"/>
    <w:rsid w:val="00E37B47"/>
    <w:rsid w:val="00E447C8"/>
    <w:rsid w:val="00E454C9"/>
    <w:rsid w:val="00E460AA"/>
    <w:rsid w:val="00E82F9F"/>
    <w:rsid w:val="00E85485"/>
    <w:rsid w:val="00EA5A79"/>
    <w:rsid w:val="00EB2831"/>
    <w:rsid w:val="00EC7DB2"/>
    <w:rsid w:val="00ED0750"/>
    <w:rsid w:val="00EF016F"/>
    <w:rsid w:val="00EF16C5"/>
    <w:rsid w:val="00F0085B"/>
    <w:rsid w:val="00F3652D"/>
    <w:rsid w:val="00F3680C"/>
    <w:rsid w:val="00F52651"/>
    <w:rsid w:val="00F535E7"/>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swccg.nhs.uk/your-health/integrated-care-record" TargetMode="External"/><Relationship Id="rId18" Type="http://schemas.openxmlformats.org/officeDocument/2006/relationships/hyperlink" Target="https://www.doctorlink.com/privacynotice/" TargetMode="External"/><Relationship Id="rId26" Type="http://schemas.openxmlformats.org/officeDocument/2006/relationships/hyperlink" Target="https://digital.nhs.uk/coronavirus/coronavirus-covid-19-response-information-governance-hub/control-of-patient-information-copi-notice" TargetMode="External"/><Relationship Id="rId39" Type="http://schemas.openxmlformats.org/officeDocument/2006/relationships/header" Target="header3.xml"/><Relationship Id="rId21" Type="http://schemas.openxmlformats.org/officeDocument/2006/relationships/hyperlink" Target="https://ico.org.uk/concerns" TargetMode="External"/><Relationship Id="rId34" Type="http://schemas.openxmlformats.org/officeDocument/2006/relationships/hyperlink" Target="https://digital.nhs.uk/about-nhs-digital/our-work/keeping-patient-data-safe/how-we-look-after-your-health-and-care-information"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gov.uk/guidance/notifiable-diseases-and-causative-organisms-how-to-report" TargetMode="External"/><Relationship Id="rId29" Type="http://schemas.openxmlformats.org/officeDocument/2006/relationships/hyperlink" Target="https://digital.nhs.uk/coronavirus/gpes-data-for-pandemic-planning-and-research/transparency-notice-gpes-data-for-pandemic-planning-and-research-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igital.nhs.uk/about-nhs-digital/corporate-information-and-documents/directions-and-data-provision-notices/secretary-of-state-directions/covid-19-public-health-directions-2020" TargetMode="External"/><Relationship Id="rId32" Type="http://schemas.openxmlformats.org/officeDocument/2006/relationships/hyperlink" Target="https://digital.nhs.uk/coronavirus/coronavirus-covid-19-response-information-governance-hub/coronavirus-covid-19-response-transparency-notice" TargetMode="External"/><Relationship Id="rId37" Type="http://schemas.openxmlformats.org/officeDocument/2006/relationships/footer" Target="footer1.xml"/><Relationship Id="rId40" Type="http://schemas.openxmlformats.org/officeDocument/2006/relationships/footer" Target="footer3.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cqc.org.uk/" TargetMode="External"/><Relationship Id="rId23" Type="http://schemas.openxmlformats.org/officeDocument/2006/relationships/hyperlink" Target="https://digital.nhs.uk/services/gp-connect/patients" TargetMode="External"/><Relationship Id="rId28" Type="http://schemas.openxmlformats.org/officeDocument/2006/relationships/hyperlink" Target="https://digital.nhs.uk/services/data-access-request-service-dars/register-of-approved-data-release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medlinksolutions.co.uk/privacy/" TargetMode="External"/><Relationship Id="rId31" Type="http://schemas.openxmlformats.org/officeDocument/2006/relationships/hyperlink" Target="https://digital.nhs.uk/coronavirus/gpes-data-for-pandemic-planning-and-research/transparency-notice-gpes-data-for-pandemic-planning-and-research-covid-19"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data-collections-and-data-sets/data-collections/general-practice-data-for-planning-and-research/gp-privacy-not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www.gov.uk/government/publications/coronavirus-covid-19-notification-of-data-controllers-to-share-information" TargetMode="External"/><Relationship Id="rId30" Type="http://schemas.openxmlformats.org/officeDocument/2006/relationships/hyperlink" Target="https://www.nhs.uk/your-nhs-data-matters/" TargetMode="External"/><Relationship Id="rId35" Type="http://schemas.openxmlformats.org/officeDocument/2006/relationships/header" Target="header1.xml"/><Relationship Id="rId43" Type="http://schemas.microsoft.com/office/2016/09/relationships/commentsIds" Target="commentsIds.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nhs.uk/your-nhs-data-matters" TargetMode="External"/><Relationship Id="rId25" Type="http://schemas.openxmlformats.org/officeDocument/2006/relationships/hyperlink" Target="https://digital.nhs.uk/about-nhs-digital/corporate-information-and-documents/directions-and-data-provision-notices/data-provision-notices-dpns/gpes-data-for-pandemic-planning-and-research" TargetMode="External"/><Relationship Id="rId33" Type="http://schemas.openxmlformats.org/officeDocument/2006/relationships/hyperlink" Target="https://digital.nhs.uk/about-nhs-digital/our-work/keeping-patient-data-safe/gdpr/gdpr-register" TargetMode="External"/><Relationship Id="rId38" Type="http://schemas.openxmlformats.org/officeDocument/2006/relationships/footer" Target="footer2.xml"/><Relationship Id="rId46" Type="http://schemas.microsoft.com/office/2011/relationships/commentsExtended" Target="commentsExtended.xml"/><Relationship Id="rId20" Type="http://schemas.openxmlformats.org/officeDocument/2006/relationships/hyperlink" Target="https://engagehealth.uk/privacy-policy/"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523-E1FF-4002-B70F-E906AEFC211E}">
  <ds:schemaRefs>
    <ds:schemaRef ds:uri="70442917-9b0a-417b-a4bf-6ed96e1d9ed6"/>
    <ds:schemaRef ds:uri="http://purl.org/dc/elements/1.1/"/>
    <ds:schemaRef ds:uri="6b479961-baaf-4f09-baca-4768863e895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042140BE-B5F9-4EAB-B5C8-B8FA8D898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77737-DF8B-4011-BBD0-051E77F3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Hannah (Elm Hayes Surgery)</dc:creator>
  <cp:lastModifiedBy>Holland Hannah (Elm Hayes Surgery)</cp:lastModifiedBy>
  <cp:revision>6</cp:revision>
  <dcterms:created xsi:type="dcterms:W3CDTF">2021-05-21T15:16:00Z</dcterms:created>
  <dcterms:modified xsi:type="dcterms:W3CDTF">2021-05-21T15:21:00Z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